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C642C" w14:textId="77777777" w:rsidR="0053634E" w:rsidRDefault="00F62DA9"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0C9EE3BB" wp14:editId="46933B6C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097293" cy="523875"/>
            <wp:effectExtent l="0" t="0" r="1143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O-key Clear Perfec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293" cy="5238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BD6D4" w14:textId="77777777" w:rsidR="00F62DA9" w:rsidRDefault="00F62DA9"/>
    <w:p w14:paraId="33BD83F8" w14:textId="6473D2E8" w:rsidR="00AD152A" w:rsidRDefault="00123DA0" w:rsidP="00EF36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BIO-key </w:t>
      </w:r>
      <w:r w:rsidR="00AD152A">
        <w:rPr>
          <w:rFonts w:ascii="Times New Roman" w:hAnsi="Times New Roman" w:cs="Times New Roman"/>
          <w:b/>
          <w:sz w:val="28"/>
          <w:szCs w:val="28"/>
        </w:rPr>
        <w:t xml:space="preserve">to Donate </w:t>
      </w:r>
      <w:r w:rsidR="00B50DFB">
        <w:rPr>
          <w:rFonts w:ascii="Times New Roman" w:hAnsi="Times New Roman" w:cs="Times New Roman"/>
          <w:b/>
          <w:sz w:val="28"/>
          <w:szCs w:val="28"/>
        </w:rPr>
        <w:t>Portion of Proceeds</w:t>
      </w:r>
      <w:r w:rsidR="00AD1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7F9">
        <w:rPr>
          <w:rFonts w:ascii="Times New Roman" w:hAnsi="Times New Roman" w:cs="Times New Roman"/>
          <w:b/>
          <w:sz w:val="28"/>
          <w:szCs w:val="28"/>
        </w:rPr>
        <w:t xml:space="preserve">From </w:t>
      </w:r>
      <w:r w:rsidR="00AD152A">
        <w:rPr>
          <w:rFonts w:ascii="Times New Roman" w:hAnsi="Times New Roman" w:cs="Times New Roman"/>
          <w:b/>
          <w:sz w:val="28"/>
          <w:szCs w:val="28"/>
        </w:rPr>
        <w:t>Biometric Finger Scanner</w:t>
      </w:r>
    </w:p>
    <w:p w14:paraId="2D0BEE9F" w14:textId="479C5C16" w:rsidR="00C10BF2" w:rsidRDefault="00AD152A" w:rsidP="007754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Sales to </w:t>
      </w:r>
      <w:r w:rsidR="009C7543">
        <w:rPr>
          <w:rFonts w:ascii="Times New Roman" w:hAnsi="Times New Roman" w:cs="Times New Roman"/>
          <w:b/>
          <w:sz w:val="28"/>
          <w:szCs w:val="28"/>
        </w:rPr>
        <w:t>Support</w:t>
      </w:r>
      <w:r w:rsidR="009B3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2EC">
        <w:rPr>
          <w:rFonts w:ascii="Times New Roman" w:hAnsi="Times New Roman" w:cs="Times New Roman"/>
          <w:b/>
          <w:sz w:val="28"/>
          <w:szCs w:val="28"/>
        </w:rPr>
        <w:t>American Red Cross COVID-19 Response</w:t>
      </w:r>
    </w:p>
    <w:bookmarkEnd w:id="0"/>
    <w:p w14:paraId="497D8A14" w14:textId="77777777" w:rsidR="00775405" w:rsidRDefault="00775405" w:rsidP="00775405">
      <w:pPr>
        <w:spacing w:after="0" w:line="276" w:lineRule="auto"/>
        <w:jc w:val="center"/>
        <w:rPr>
          <w:i/>
        </w:rPr>
      </w:pPr>
    </w:p>
    <w:p w14:paraId="266CB150" w14:textId="5DDA9A16" w:rsidR="00D36E8B" w:rsidRPr="006E58D1" w:rsidRDefault="00622749" w:rsidP="005F6ADB">
      <w:pPr>
        <w:rPr>
          <w:rFonts w:ascii="Times New Roman" w:hAnsi="Times New Roman" w:cs="Times New Roman"/>
          <w:sz w:val="24"/>
          <w:szCs w:val="24"/>
        </w:rPr>
      </w:pPr>
      <w:r w:rsidRPr="006E58D1">
        <w:rPr>
          <w:rFonts w:ascii="Times New Roman" w:hAnsi="Times New Roman" w:cs="Times New Roman"/>
          <w:b/>
          <w:sz w:val="24"/>
          <w:szCs w:val="24"/>
        </w:rPr>
        <w:t>Wall</w:t>
      </w:r>
      <w:r w:rsidR="00E04014" w:rsidRPr="006E58D1">
        <w:rPr>
          <w:rFonts w:ascii="Times New Roman" w:hAnsi="Times New Roman" w:cs="Times New Roman"/>
          <w:b/>
          <w:sz w:val="24"/>
          <w:szCs w:val="24"/>
        </w:rPr>
        <w:t>, New Jersey</w:t>
      </w:r>
      <w:r w:rsidR="00F62DA9" w:rsidRPr="006E58D1">
        <w:rPr>
          <w:rFonts w:ascii="Times New Roman" w:hAnsi="Times New Roman" w:cs="Times New Roman"/>
          <w:sz w:val="24"/>
          <w:szCs w:val="24"/>
        </w:rPr>
        <w:t xml:space="preserve"> </w:t>
      </w:r>
      <w:r w:rsidR="005411F9" w:rsidRPr="006E58D1">
        <w:rPr>
          <w:rFonts w:ascii="Times New Roman" w:hAnsi="Times New Roman" w:cs="Times New Roman"/>
          <w:sz w:val="24"/>
          <w:szCs w:val="24"/>
        </w:rPr>
        <w:t>–</w:t>
      </w:r>
      <w:r w:rsidR="00F62DA9" w:rsidRPr="006E58D1">
        <w:rPr>
          <w:rFonts w:ascii="Times New Roman" w:hAnsi="Times New Roman" w:cs="Times New Roman"/>
          <w:sz w:val="24"/>
          <w:szCs w:val="24"/>
        </w:rPr>
        <w:t xml:space="preserve"> </w:t>
      </w:r>
      <w:r w:rsidR="00D36E8B" w:rsidRPr="006E58D1">
        <w:rPr>
          <w:rFonts w:ascii="Times New Roman" w:hAnsi="Times New Roman" w:cs="Times New Roman"/>
          <w:sz w:val="24"/>
          <w:szCs w:val="24"/>
        </w:rPr>
        <w:t xml:space="preserve">April </w:t>
      </w:r>
      <w:r w:rsidR="00775405" w:rsidRPr="006E58D1">
        <w:rPr>
          <w:rFonts w:ascii="Times New Roman" w:hAnsi="Times New Roman" w:cs="Times New Roman"/>
          <w:sz w:val="24"/>
          <w:szCs w:val="24"/>
        </w:rPr>
        <w:t>9</w:t>
      </w:r>
      <w:r w:rsidR="00376C48" w:rsidRPr="006E58D1">
        <w:rPr>
          <w:rFonts w:ascii="Times New Roman" w:hAnsi="Times New Roman" w:cs="Times New Roman"/>
          <w:sz w:val="24"/>
          <w:szCs w:val="24"/>
        </w:rPr>
        <w:t>,</w:t>
      </w:r>
      <w:r w:rsidR="001B6537" w:rsidRPr="006E58D1">
        <w:rPr>
          <w:rFonts w:ascii="Times New Roman" w:hAnsi="Times New Roman" w:cs="Times New Roman"/>
          <w:sz w:val="24"/>
          <w:szCs w:val="24"/>
        </w:rPr>
        <w:t xml:space="preserve"> 2020</w:t>
      </w:r>
      <w:r w:rsidR="00F62DA9" w:rsidRPr="006E58D1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F62DA9" w:rsidRPr="006E58D1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</w:rPr>
          <w:t>BIO-key International, Inc.</w:t>
        </w:r>
      </w:hyperlink>
      <w:r w:rsidR="00F62DA9" w:rsidRPr="006E58D1">
        <w:rPr>
          <w:rFonts w:ascii="Times New Roman" w:hAnsi="Times New Roman" w:cs="Times New Roman"/>
          <w:sz w:val="24"/>
          <w:szCs w:val="24"/>
        </w:rPr>
        <w:t xml:space="preserve"> (</w:t>
      </w:r>
      <w:r w:rsidR="00822CDB" w:rsidRPr="006E58D1">
        <w:rPr>
          <w:rFonts w:ascii="Times New Roman" w:hAnsi="Times New Roman" w:cs="Times New Roman"/>
          <w:sz w:val="24"/>
          <w:szCs w:val="24"/>
        </w:rPr>
        <w:t>Nasdaq</w:t>
      </w:r>
      <w:r w:rsidR="00F62DA9" w:rsidRPr="006E58D1">
        <w:rPr>
          <w:rFonts w:ascii="Times New Roman" w:hAnsi="Times New Roman" w:cs="Times New Roman"/>
          <w:sz w:val="24"/>
          <w:szCs w:val="24"/>
        </w:rPr>
        <w:t>: BKYI), an innovative provider of biometric software and ha</w:t>
      </w:r>
      <w:r w:rsidR="001B6537" w:rsidRPr="006E58D1">
        <w:rPr>
          <w:rFonts w:ascii="Times New Roman" w:hAnsi="Times New Roman" w:cs="Times New Roman"/>
          <w:sz w:val="24"/>
          <w:szCs w:val="24"/>
        </w:rPr>
        <w:t>rdware solutions for strong, convenient user authentication and large</w:t>
      </w:r>
      <w:r w:rsidR="008B49E8" w:rsidRPr="006E58D1">
        <w:rPr>
          <w:rFonts w:ascii="Times New Roman" w:hAnsi="Times New Roman" w:cs="Times New Roman"/>
          <w:sz w:val="24"/>
          <w:szCs w:val="24"/>
        </w:rPr>
        <w:t>-</w:t>
      </w:r>
      <w:r w:rsidR="001B6537" w:rsidRPr="006E58D1">
        <w:rPr>
          <w:rFonts w:ascii="Times New Roman" w:hAnsi="Times New Roman" w:cs="Times New Roman"/>
          <w:sz w:val="24"/>
          <w:szCs w:val="24"/>
        </w:rPr>
        <w:t>scale identity</w:t>
      </w:r>
      <w:r w:rsidR="008B49E8" w:rsidRPr="006E58D1">
        <w:rPr>
          <w:rFonts w:ascii="Times New Roman" w:hAnsi="Times New Roman" w:cs="Times New Roman"/>
          <w:sz w:val="24"/>
          <w:szCs w:val="24"/>
        </w:rPr>
        <w:t>,</w:t>
      </w:r>
      <w:r w:rsidR="00F62DA9" w:rsidRPr="006E58D1">
        <w:rPr>
          <w:rFonts w:ascii="Times New Roman" w:hAnsi="Times New Roman" w:cs="Times New Roman"/>
          <w:sz w:val="24"/>
          <w:szCs w:val="24"/>
        </w:rPr>
        <w:t xml:space="preserve"> announced today </w:t>
      </w:r>
      <w:r w:rsidR="0026001F" w:rsidRPr="006E58D1">
        <w:rPr>
          <w:rFonts w:ascii="Times New Roman" w:hAnsi="Times New Roman" w:cs="Times New Roman"/>
          <w:sz w:val="24"/>
          <w:szCs w:val="24"/>
        </w:rPr>
        <w:t xml:space="preserve">that </w:t>
      </w:r>
      <w:r w:rsidR="00376C48" w:rsidRPr="006E58D1">
        <w:rPr>
          <w:rFonts w:ascii="Times New Roman" w:hAnsi="Times New Roman" w:cs="Times New Roman"/>
          <w:sz w:val="24"/>
          <w:szCs w:val="24"/>
        </w:rPr>
        <w:t>it will donate</w:t>
      </w:r>
      <w:r w:rsidR="00775405" w:rsidRPr="006E58D1">
        <w:rPr>
          <w:rFonts w:ascii="Times New Roman" w:hAnsi="Times New Roman" w:cs="Times New Roman"/>
          <w:sz w:val="24"/>
          <w:szCs w:val="24"/>
        </w:rPr>
        <w:t xml:space="preserve"> to </w:t>
      </w:r>
      <w:r w:rsidR="00B020FE" w:rsidRPr="006E58D1">
        <w:rPr>
          <w:rFonts w:ascii="Times New Roman" w:hAnsi="Times New Roman" w:cs="Times New Roman"/>
          <w:sz w:val="24"/>
          <w:szCs w:val="24"/>
        </w:rPr>
        <w:t>the American Red Cross</w:t>
      </w:r>
      <w:r w:rsidR="00376C48" w:rsidRPr="006E58D1">
        <w:rPr>
          <w:rFonts w:ascii="Times New Roman" w:hAnsi="Times New Roman" w:cs="Times New Roman"/>
          <w:sz w:val="24"/>
          <w:szCs w:val="24"/>
        </w:rPr>
        <w:t xml:space="preserve"> </w:t>
      </w:r>
      <w:r w:rsidR="00B50DFB" w:rsidRPr="006E58D1">
        <w:rPr>
          <w:rFonts w:ascii="Times New Roman" w:hAnsi="Times New Roman" w:cs="Times New Roman"/>
          <w:sz w:val="24"/>
          <w:szCs w:val="24"/>
        </w:rPr>
        <w:t xml:space="preserve">a portion of </w:t>
      </w:r>
      <w:r w:rsidR="007427F9" w:rsidRPr="006E58D1">
        <w:rPr>
          <w:rFonts w:ascii="Times New Roman" w:hAnsi="Times New Roman" w:cs="Times New Roman"/>
          <w:sz w:val="24"/>
          <w:szCs w:val="24"/>
        </w:rPr>
        <w:t xml:space="preserve">the </w:t>
      </w:r>
      <w:r w:rsidR="00B50DFB" w:rsidRPr="006E58D1">
        <w:rPr>
          <w:rFonts w:ascii="Times New Roman" w:hAnsi="Times New Roman" w:cs="Times New Roman"/>
          <w:sz w:val="24"/>
          <w:szCs w:val="24"/>
        </w:rPr>
        <w:t>proceeds</w:t>
      </w:r>
      <w:r w:rsidR="00376C48" w:rsidRPr="006E58D1">
        <w:rPr>
          <w:rFonts w:ascii="Times New Roman" w:hAnsi="Times New Roman" w:cs="Times New Roman"/>
          <w:sz w:val="24"/>
          <w:szCs w:val="24"/>
        </w:rPr>
        <w:t xml:space="preserve"> from the sale of its </w:t>
      </w:r>
      <w:hyperlink r:id="rId10" w:history="1">
        <w:r w:rsidR="00376C48" w:rsidRPr="006E58D1">
          <w:rPr>
            <w:rStyle w:val="Hyperlink"/>
            <w:rFonts w:ascii="Times New Roman" w:hAnsi="Times New Roman" w:cs="Times New Roman"/>
            <w:sz w:val="24"/>
            <w:szCs w:val="24"/>
          </w:rPr>
          <w:t>compact finger scanners</w:t>
        </w:r>
      </w:hyperlink>
      <w:r w:rsidR="00376C48" w:rsidRPr="006E58D1">
        <w:rPr>
          <w:rFonts w:ascii="Times New Roman" w:hAnsi="Times New Roman" w:cs="Times New Roman"/>
          <w:sz w:val="24"/>
          <w:szCs w:val="24"/>
        </w:rPr>
        <w:t xml:space="preserve">, </w:t>
      </w:r>
      <w:r w:rsidR="00775405" w:rsidRPr="006E58D1">
        <w:rPr>
          <w:rFonts w:ascii="Times New Roman" w:hAnsi="Times New Roman" w:cs="Times New Roman"/>
          <w:sz w:val="24"/>
          <w:szCs w:val="24"/>
        </w:rPr>
        <w:t xml:space="preserve">available </w:t>
      </w:r>
      <w:r w:rsidR="00376C48" w:rsidRPr="006E58D1">
        <w:rPr>
          <w:rFonts w:ascii="Times New Roman" w:hAnsi="Times New Roman" w:cs="Times New Roman"/>
          <w:sz w:val="24"/>
          <w:szCs w:val="24"/>
        </w:rPr>
        <w:t>through a variety of retailers</w:t>
      </w:r>
      <w:r w:rsidR="00775405" w:rsidRPr="006E58D1">
        <w:rPr>
          <w:rFonts w:ascii="Times New Roman" w:hAnsi="Times New Roman" w:cs="Times New Roman"/>
          <w:sz w:val="24"/>
          <w:szCs w:val="24"/>
        </w:rPr>
        <w:t xml:space="preserve"> and resellers including Amazon.com, </w:t>
      </w:r>
      <w:proofErr w:type="spellStart"/>
      <w:r w:rsidR="006E58D1" w:rsidRPr="006E58D1">
        <w:rPr>
          <w:rFonts w:ascii="Times New Roman" w:hAnsi="Times New Roman" w:cs="Times New Roman"/>
          <w:sz w:val="24"/>
          <w:szCs w:val="24"/>
        </w:rPr>
        <w:t>Antonline</w:t>
      </w:r>
      <w:proofErr w:type="spellEnd"/>
      <w:r w:rsidR="006E58D1" w:rsidRPr="006E58D1">
        <w:rPr>
          <w:rFonts w:ascii="Times New Roman" w:hAnsi="Times New Roman" w:cs="Times New Roman"/>
          <w:sz w:val="24"/>
          <w:szCs w:val="24"/>
        </w:rPr>
        <w:t xml:space="preserve">, </w:t>
      </w:r>
      <w:r w:rsidR="00775405" w:rsidRPr="006E58D1">
        <w:rPr>
          <w:rFonts w:ascii="Times New Roman" w:hAnsi="Times New Roman" w:cs="Times New Roman"/>
          <w:sz w:val="24"/>
          <w:szCs w:val="24"/>
        </w:rPr>
        <w:t xml:space="preserve">B&amp;H, </w:t>
      </w:r>
      <w:r w:rsidR="004759AC" w:rsidRPr="006E58D1">
        <w:rPr>
          <w:rFonts w:ascii="Times New Roman" w:hAnsi="Times New Roman" w:cs="Times New Roman"/>
          <w:sz w:val="24"/>
          <w:szCs w:val="24"/>
        </w:rPr>
        <w:t xml:space="preserve">D&amp;H, </w:t>
      </w:r>
      <w:r w:rsidR="00775405" w:rsidRPr="006E58D1">
        <w:rPr>
          <w:rFonts w:ascii="Times New Roman" w:hAnsi="Times New Roman" w:cs="Times New Roman"/>
          <w:sz w:val="24"/>
          <w:szCs w:val="24"/>
        </w:rPr>
        <w:t>Dell, Ingram Micro, Newegg.com</w:t>
      </w:r>
      <w:r w:rsidR="004759AC" w:rsidRPr="006E58D1">
        <w:rPr>
          <w:rFonts w:ascii="Times New Roman" w:hAnsi="Times New Roman" w:cs="Times New Roman"/>
          <w:sz w:val="24"/>
          <w:szCs w:val="24"/>
        </w:rPr>
        <w:t xml:space="preserve">, </w:t>
      </w:r>
      <w:r w:rsidR="009C4E07" w:rsidRPr="006E58D1">
        <w:rPr>
          <w:rFonts w:ascii="Times New Roman" w:hAnsi="Times New Roman" w:cs="Times New Roman"/>
          <w:sz w:val="24"/>
          <w:szCs w:val="24"/>
        </w:rPr>
        <w:t xml:space="preserve">OfficeSupply.com, </w:t>
      </w:r>
      <w:r w:rsidR="004759AC" w:rsidRPr="006E58D1">
        <w:rPr>
          <w:rFonts w:ascii="Times New Roman" w:hAnsi="Times New Roman" w:cs="Times New Roman"/>
          <w:sz w:val="24"/>
          <w:szCs w:val="24"/>
        </w:rPr>
        <w:t>Target.com, Walmart.com and others</w:t>
      </w:r>
      <w:r w:rsidR="005052EC" w:rsidRPr="006E58D1">
        <w:rPr>
          <w:rFonts w:ascii="Times New Roman" w:hAnsi="Times New Roman" w:cs="Times New Roman"/>
          <w:sz w:val="24"/>
          <w:szCs w:val="24"/>
        </w:rPr>
        <w:t>,</w:t>
      </w:r>
      <w:r w:rsidR="009C4E07" w:rsidRPr="006E58D1">
        <w:rPr>
          <w:rFonts w:ascii="Times New Roman" w:hAnsi="Times New Roman" w:cs="Times New Roman"/>
          <w:sz w:val="24"/>
          <w:szCs w:val="24"/>
        </w:rPr>
        <w:t xml:space="preserve"> </w:t>
      </w:r>
      <w:r w:rsidR="005D73D0" w:rsidRPr="006E58D1">
        <w:rPr>
          <w:rFonts w:ascii="Times New Roman" w:hAnsi="Times New Roman" w:cs="Times New Roman"/>
          <w:sz w:val="24"/>
          <w:szCs w:val="24"/>
        </w:rPr>
        <w:t>over the balance of 2020.</w:t>
      </w:r>
      <w:r w:rsidR="00B020FE" w:rsidRPr="006E58D1">
        <w:rPr>
          <w:rFonts w:ascii="Times New Roman" w:hAnsi="Times New Roman" w:cs="Times New Roman"/>
          <w:sz w:val="24"/>
          <w:szCs w:val="24"/>
        </w:rPr>
        <w:t xml:space="preserve"> The donations will be designated to support the American Red Cross’ COVID-19 response efforts.</w:t>
      </w:r>
    </w:p>
    <w:p w14:paraId="32DB0448" w14:textId="6E8A8870" w:rsidR="00024497" w:rsidRDefault="009B1639">
      <w:pPr>
        <w:pStyle w:val="Default"/>
        <w:spacing w:line="276" w:lineRule="auto"/>
      </w:pPr>
      <w:r>
        <w:t xml:space="preserve">BIO-key compact fingerprint scanners </w:t>
      </w:r>
      <w:hyperlink r:id="rId11" w:history="1">
        <w:r w:rsidRPr="00F21FA4">
          <w:rPr>
            <w:rStyle w:val="Hyperlink"/>
          </w:rPr>
          <w:t>EcoID</w:t>
        </w:r>
      </w:hyperlink>
      <w:r>
        <w:t xml:space="preserve">, </w:t>
      </w:r>
      <w:hyperlink r:id="rId12" w:history="1">
        <w:r w:rsidRPr="00F21FA4">
          <w:rPr>
            <w:rStyle w:val="Hyperlink"/>
          </w:rPr>
          <w:t>SidePass</w:t>
        </w:r>
      </w:hyperlink>
      <w:r>
        <w:t xml:space="preserve">, and </w:t>
      </w:r>
      <w:hyperlink r:id="rId13" w:history="1">
        <w:r w:rsidRPr="00F21FA4">
          <w:rPr>
            <w:rStyle w:val="Hyperlink"/>
          </w:rPr>
          <w:t>SideSwipe</w:t>
        </w:r>
      </w:hyperlink>
      <w:r>
        <w:t xml:space="preserve"> address the remote authentication and cybersecurity challenges created by the rapid increase in remote workforces. </w:t>
      </w:r>
      <w:r w:rsidR="00C220FA">
        <w:t xml:space="preserve">Remote work environments present greater threats for misuse, unknown users, phishing attacks and false time tracking reports. </w:t>
      </w:r>
      <w:r w:rsidR="00024497">
        <w:t>Remote environments</w:t>
      </w:r>
      <w:r w:rsidR="00C220FA">
        <w:t xml:space="preserve"> also create tremendous workflow challenges when password resets are required</w:t>
      </w:r>
      <w:r w:rsidR="00024497">
        <w:t xml:space="preserve"> and inhibit ongoing security enforcement and quality control evaluations required for internal, customer or regulatory security compliance. By layering on a biometric authentication factor, entities are able to </w:t>
      </w:r>
      <w:r w:rsidR="00DB1F1F">
        <w:t xml:space="preserve">substantially enhance their </w:t>
      </w:r>
      <w:r w:rsidR="00024497">
        <w:t xml:space="preserve">cybersecurity </w:t>
      </w:r>
      <w:r w:rsidR="00F633F5">
        <w:t xml:space="preserve">and </w:t>
      </w:r>
      <w:r w:rsidR="00024497">
        <w:t xml:space="preserve">compliance. </w:t>
      </w:r>
    </w:p>
    <w:p w14:paraId="17401D2B" w14:textId="77777777" w:rsidR="00123DA0" w:rsidRDefault="00123DA0">
      <w:pPr>
        <w:pStyle w:val="Default"/>
        <w:spacing w:line="276" w:lineRule="auto"/>
      </w:pPr>
    </w:p>
    <w:p w14:paraId="1504CBAB" w14:textId="53F738FA" w:rsidR="00B020FE" w:rsidRDefault="00981757" w:rsidP="00B020FE">
      <w:pPr>
        <w:pStyle w:val="Default"/>
        <w:spacing w:line="276" w:lineRule="auto"/>
      </w:pPr>
      <w:r>
        <w:t>“</w:t>
      </w:r>
      <w:r w:rsidR="00376C48">
        <w:t>W</w:t>
      </w:r>
      <w:r>
        <w:t>e ar</w:t>
      </w:r>
      <w:r w:rsidR="009B3AE2">
        <w:t>e</w:t>
      </w:r>
      <w:r>
        <w:t xml:space="preserve"> living in a different world </w:t>
      </w:r>
      <w:r w:rsidR="00376C48">
        <w:t xml:space="preserve">today, </w:t>
      </w:r>
      <w:r>
        <w:t>and the transition</w:t>
      </w:r>
      <w:r w:rsidR="00376C48">
        <w:t xml:space="preserve"> has </w:t>
      </w:r>
      <w:r>
        <w:t>been sudden and unexpected,” stated Mike DePasquale, Chairman &amp; CEO, BIO-key. “The new landscape presents</w:t>
      </w:r>
      <w:r w:rsidR="009B3AE2">
        <w:t xml:space="preserve"> a unique</w:t>
      </w:r>
      <w:r>
        <w:t xml:space="preserve"> opportunity for </w:t>
      </w:r>
      <w:r w:rsidR="00376C48">
        <w:t xml:space="preserve">both our software and hardware </w:t>
      </w:r>
      <w:r>
        <w:t>biometric fingerprint authentication solutions</w:t>
      </w:r>
      <w:r w:rsidR="00376C48">
        <w:t xml:space="preserve">. </w:t>
      </w:r>
      <w:r w:rsidR="00024497">
        <w:t xml:space="preserve">We want to make sure organizations understand how our solutions can help them during this critical </w:t>
      </w:r>
      <w:r w:rsidR="00893396">
        <w:t>period</w:t>
      </w:r>
      <w:r w:rsidR="00024497">
        <w:t>, and at the same time, we wanted to take action to support those who</w:t>
      </w:r>
      <w:r w:rsidR="00DB1F1F">
        <w:t>se lives</w:t>
      </w:r>
      <w:r w:rsidR="00024497">
        <w:t xml:space="preserve"> are </w:t>
      </w:r>
      <w:r w:rsidR="00DB1F1F">
        <w:t xml:space="preserve">being </w:t>
      </w:r>
      <w:r w:rsidR="00024497">
        <w:t xml:space="preserve">impacted by the Covid-19 pandemic. </w:t>
      </w:r>
      <w:r w:rsidR="00B020FE">
        <w:t xml:space="preserve">BIO-key is proud to contribute to the efforts of the Red Cross to provide aid to those in need.” </w:t>
      </w:r>
    </w:p>
    <w:p w14:paraId="4E51A92F" w14:textId="77777777" w:rsidR="005052EC" w:rsidRDefault="005052EC" w:rsidP="00B020FE">
      <w:pPr>
        <w:pStyle w:val="Default"/>
        <w:spacing w:line="276" w:lineRule="auto"/>
      </w:pPr>
    </w:p>
    <w:p w14:paraId="2BA79F5B" w14:textId="77777777" w:rsidR="00B020FE" w:rsidRPr="00D36E8B" w:rsidRDefault="00B020FE" w:rsidP="00B020FE">
      <w:pPr>
        <w:pStyle w:val="Default"/>
        <w:spacing w:line="276" w:lineRule="auto"/>
        <w:jc w:val="both"/>
        <w:rPr>
          <w:b/>
          <w:bCs/>
        </w:rPr>
      </w:pPr>
      <w:r w:rsidRPr="00D36E8B">
        <w:rPr>
          <w:b/>
          <w:bCs/>
        </w:rPr>
        <w:t>American Red Cross Mission Statement</w:t>
      </w:r>
    </w:p>
    <w:p w14:paraId="589920BA" w14:textId="77777777" w:rsidR="00B020FE" w:rsidRPr="00376C48" w:rsidRDefault="00B020FE" w:rsidP="00B020FE">
      <w:pPr>
        <w:pStyle w:val="Default"/>
        <w:spacing w:line="276" w:lineRule="auto"/>
        <w:jc w:val="both"/>
      </w:pPr>
      <w:r w:rsidRPr="00376C48">
        <w:t>The American Red Cross prevents and alleviates human suffering in the face of emergencies by</w:t>
      </w:r>
      <w:r w:rsidRPr="00376C48">
        <w:rPr>
          <w:color w:val="333333"/>
          <w:shd w:val="clear" w:color="auto" w:fill="FFFFFF"/>
        </w:rPr>
        <w:t xml:space="preserve"> mobilizing the power of volunteers and the generosity of donors. </w:t>
      </w:r>
      <w:hyperlink r:id="rId14" w:history="1">
        <w:r w:rsidRPr="00A073ED">
          <w:rPr>
            <w:color w:val="0070C0"/>
            <w:sz w:val="22"/>
            <w:szCs w:val="22"/>
            <w:u w:val="single"/>
            <w:lang w:eastAsia="en-US"/>
          </w:rPr>
          <w:t>https://www.redcross.org/about-us/who-we-are/mission-and-values.html</w:t>
        </w:r>
      </w:hyperlink>
    </w:p>
    <w:p w14:paraId="5CA75ACE" w14:textId="77777777" w:rsidR="00743C3D" w:rsidRPr="00743C3D" w:rsidRDefault="00743C3D" w:rsidP="00FE1E66">
      <w:pPr>
        <w:pStyle w:val="NormalWeb"/>
        <w:kinsoku w:val="0"/>
        <w:overflowPunct w:val="0"/>
        <w:spacing w:before="200" w:beforeAutospacing="0" w:after="0" w:afterAutospacing="0" w:line="276" w:lineRule="auto"/>
        <w:jc w:val="both"/>
        <w:textAlignment w:val="baseline"/>
        <w:rPr>
          <w:bCs/>
        </w:rPr>
      </w:pPr>
      <w:r w:rsidRPr="006E6DCD">
        <w:rPr>
          <w:b/>
          <w:bCs/>
        </w:rPr>
        <w:t>About BIO-key International, Inc. (</w:t>
      </w:r>
      <w:hyperlink r:id="rId15" w:history="1">
        <w:r w:rsidR="00356C84" w:rsidRPr="00A94014">
          <w:rPr>
            <w:rStyle w:val="Hyperlink"/>
            <w:b/>
          </w:rPr>
          <w:t>www.bio-key.com</w:t>
        </w:r>
      </w:hyperlink>
      <w:r w:rsidR="00356C84">
        <w:rPr>
          <w:b/>
        </w:rPr>
        <w:t>)</w:t>
      </w:r>
    </w:p>
    <w:p w14:paraId="1B537205" w14:textId="77777777" w:rsidR="00743C3D" w:rsidRDefault="00743C3D" w:rsidP="00FE1E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CD">
        <w:rPr>
          <w:rFonts w:ascii="Times New Roman" w:hAnsi="Times New Roman" w:cs="Times New Roman"/>
          <w:sz w:val="24"/>
          <w:szCs w:val="24"/>
        </w:rPr>
        <w:t xml:space="preserve">BIO-key is revolutionizing authentication with </w:t>
      </w:r>
      <w:hyperlink r:id="rId16" w:history="1">
        <w:r w:rsidRPr="00F21FA4">
          <w:rPr>
            <w:rStyle w:val="Hyperlink"/>
            <w:rFonts w:ascii="Times New Roman" w:hAnsi="Times New Roman" w:cs="Times New Roman"/>
            <w:sz w:val="24"/>
            <w:szCs w:val="24"/>
          </w:rPr>
          <w:t>biometric solutions</w:t>
        </w:r>
      </w:hyperlink>
      <w:r w:rsidRPr="006E6DCD">
        <w:rPr>
          <w:rFonts w:ascii="Times New Roman" w:hAnsi="Times New Roman" w:cs="Times New Roman"/>
          <w:sz w:val="24"/>
          <w:szCs w:val="24"/>
        </w:rPr>
        <w:t xml:space="preserve"> that enable convenient and secure access to devices, information, applications and high-value transactions. BIO-key’s</w:t>
      </w:r>
      <w:r>
        <w:rPr>
          <w:rFonts w:ascii="Times New Roman" w:hAnsi="Times New Roman" w:cs="Times New Roman"/>
          <w:sz w:val="24"/>
          <w:szCs w:val="24"/>
        </w:rPr>
        <w:t xml:space="preserve"> software and </w:t>
      </w:r>
      <w:hyperlink r:id="rId17" w:history="1">
        <w:r w:rsidRPr="00F21FA4">
          <w:rPr>
            <w:rStyle w:val="Hyperlink"/>
            <w:rFonts w:ascii="Times New Roman" w:hAnsi="Times New Roman" w:cs="Times New Roman"/>
            <w:sz w:val="24"/>
            <w:szCs w:val="24"/>
          </w:rPr>
          <w:t>hardware finger scanning solutions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offer </w:t>
      </w:r>
      <w:r w:rsidRPr="006E6DCD">
        <w:rPr>
          <w:rFonts w:ascii="Times New Roman" w:hAnsi="Times New Roman" w:cs="Times New Roman"/>
          <w:sz w:val="24"/>
          <w:szCs w:val="24"/>
        </w:rPr>
        <w:t xml:space="preserve">secure, user-friendly and attractively </w:t>
      </w:r>
      <w:r w:rsidRPr="006E6DCD">
        <w:rPr>
          <w:rFonts w:ascii="Times New Roman" w:hAnsi="Times New Roman" w:cs="Times New Roman"/>
          <w:sz w:val="24"/>
          <w:szCs w:val="24"/>
        </w:rPr>
        <w:lastRenderedPageBreak/>
        <w:t xml:space="preserve">priced alternatives to passwords, PINs, tokens and security cards, enabling enterprises and consumers to secure their networks and devices as well as </w:t>
      </w:r>
      <w:r w:rsidR="001B6537">
        <w:rPr>
          <w:rFonts w:ascii="Times New Roman" w:hAnsi="Times New Roman" w:cs="Times New Roman"/>
          <w:sz w:val="24"/>
          <w:szCs w:val="24"/>
        </w:rPr>
        <w:t>their information in the cloud.</w:t>
      </w:r>
    </w:p>
    <w:p w14:paraId="55F32CED" w14:textId="77777777" w:rsidR="00203A11" w:rsidRDefault="00203A11" w:rsidP="003A6E72">
      <w:pPr>
        <w:tabs>
          <w:tab w:val="left" w:pos="2880"/>
        </w:tabs>
        <w:spacing w:after="0" w:line="240" w:lineRule="auto"/>
        <w:ind w:right="-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D0F52F7" w14:textId="77777777" w:rsidR="00743C3D" w:rsidRPr="003A6E72" w:rsidRDefault="00743C3D" w:rsidP="003A6E72">
      <w:pPr>
        <w:tabs>
          <w:tab w:val="left" w:pos="2880"/>
        </w:tabs>
        <w:spacing w:after="0" w:line="240" w:lineRule="auto"/>
        <w:ind w:right="-360"/>
        <w:jc w:val="both"/>
        <w:outlineLvl w:val="0"/>
      </w:pPr>
      <w:r w:rsidRPr="006E6DCD">
        <w:rPr>
          <w:rFonts w:ascii="Times New Roman" w:hAnsi="Times New Roman" w:cs="Times New Roman"/>
          <w:b/>
          <w:sz w:val="24"/>
          <w:szCs w:val="24"/>
        </w:rPr>
        <w:t>Facebook – Corporate:</w:t>
      </w:r>
      <w:r w:rsidR="00B476E5">
        <w:rPr>
          <w:rFonts w:ascii="Times New Roman" w:hAnsi="Times New Roman" w:cs="Times New Roman"/>
          <w:b/>
          <w:sz w:val="24"/>
          <w:szCs w:val="24"/>
        </w:rPr>
        <w:tab/>
      </w:r>
      <w:hyperlink r:id="rId18" w:history="1">
        <w:r w:rsidRPr="003A6E72">
          <w:rPr>
            <w:rStyle w:val="Hyperlink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BIO-key International</w:t>
        </w:r>
      </w:hyperlink>
      <w:r w:rsidR="00B476E5">
        <w:rPr>
          <w:rStyle w:val="Hyperlink"/>
          <w:rFonts w:ascii="Times New Roman" w:hAnsi="Times New Roman" w:cs="Times New Roman"/>
          <w:b/>
          <w:color w:val="0070C0"/>
          <w:sz w:val="24"/>
          <w:szCs w:val="24"/>
          <w:u w:val="none"/>
        </w:rPr>
        <w:t xml:space="preserve">    </w:t>
      </w:r>
    </w:p>
    <w:p w14:paraId="7FEEC9E2" w14:textId="77777777" w:rsidR="00743C3D" w:rsidRPr="006E6DCD" w:rsidRDefault="00743C3D" w:rsidP="003A6E72">
      <w:pPr>
        <w:tabs>
          <w:tab w:val="left" w:pos="2880"/>
        </w:tabs>
        <w:spacing w:after="0" w:line="240" w:lineRule="auto"/>
        <w:ind w:right="-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6DCD">
        <w:rPr>
          <w:rFonts w:ascii="Times New Roman" w:hAnsi="Times New Roman" w:cs="Times New Roman"/>
          <w:b/>
          <w:sz w:val="24"/>
          <w:szCs w:val="24"/>
        </w:rPr>
        <w:t>Twitter – Corporate:</w:t>
      </w:r>
      <w:r w:rsidRPr="006E6DCD">
        <w:rPr>
          <w:rFonts w:ascii="Times New Roman" w:hAnsi="Times New Roman" w:cs="Times New Roman"/>
          <w:b/>
          <w:sz w:val="24"/>
          <w:szCs w:val="24"/>
        </w:rPr>
        <w:tab/>
      </w:r>
      <w:hyperlink r:id="rId19" w:history="1">
        <w:r w:rsidRPr="003A6E72">
          <w:rPr>
            <w:rStyle w:val="Hyperlink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@BIOkeyIntl</w:t>
        </w:r>
      </w:hyperlink>
      <w:r w:rsidR="00DD476E">
        <w:rPr>
          <w:rStyle w:val="Hyperlink"/>
          <w:rFonts w:ascii="Times New Roman" w:hAnsi="Times New Roman" w:cs="Times New Roman"/>
          <w:b/>
          <w:color w:val="0070C0"/>
          <w:sz w:val="24"/>
          <w:szCs w:val="24"/>
          <w:u w:val="none"/>
        </w:rPr>
        <w:tab/>
      </w:r>
      <w:r w:rsidR="00B476E5">
        <w:rPr>
          <w:rStyle w:val="Hyperlink"/>
          <w:rFonts w:ascii="Times New Roman" w:hAnsi="Times New Roman" w:cs="Times New Roman"/>
          <w:b/>
          <w:color w:val="0070C0"/>
          <w:sz w:val="24"/>
          <w:szCs w:val="24"/>
          <w:u w:val="none"/>
        </w:rPr>
        <w:t xml:space="preserve">                  </w:t>
      </w:r>
    </w:p>
    <w:p w14:paraId="06C3E28F" w14:textId="77777777" w:rsidR="009C230E" w:rsidRDefault="00743C3D" w:rsidP="00793E0F">
      <w:pPr>
        <w:tabs>
          <w:tab w:val="left" w:pos="2880"/>
        </w:tabs>
        <w:spacing w:after="0" w:line="276" w:lineRule="auto"/>
        <w:ind w:right="-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6DCD">
        <w:rPr>
          <w:rFonts w:ascii="Times New Roman" w:hAnsi="Times New Roman" w:cs="Times New Roman"/>
          <w:b/>
          <w:sz w:val="24"/>
          <w:szCs w:val="24"/>
        </w:rPr>
        <w:t>Twitter – Investors:</w:t>
      </w:r>
      <w:r w:rsidRPr="006E6DCD">
        <w:rPr>
          <w:rFonts w:ascii="Times New Roman" w:hAnsi="Times New Roman" w:cs="Times New Roman"/>
          <w:sz w:val="24"/>
          <w:szCs w:val="24"/>
        </w:rPr>
        <w:t xml:space="preserve">  </w:t>
      </w:r>
      <w:r w:rsidRPr="00A50E0B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Pr="00993120">
          <w:rPr>
            <w:rStyle w:val="Hyperlink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@BIO_keyIR</w:t>
        </w:r>
      </w:hyperlink>
      <w:r w:rsidR="00C26299">
        <w:rPr>
          <w:rStyle w:val="Hyperlink"/>
          <w:rFonts w:ascii="Times New Roman" w:hAnsi="Times New Roman" w:cs="Times New Roman"/>
          <w:b/>
          <w:color w:val="0070C0"/>
          <w:sz w:val="24"/>
          <w:szCs w:val="24"/>
          <w:u w:val="none"/>
        </w:rPr>
        <w:t xml:space="preserve">                  </w:t>
      </w:r>
    </w:p>
    <w:p w14:paraId="23D73A61" w14:textId="77777777" w:rsidR="009C230E" w:rsidRDefault="00743C3D" w:rsidP="00793E0F">
      <w:pPr>
        <w:tabs>
          <w:tab w:val="left" w:pos="2880"/>
        </w:tabs>
        <w:spacing w:after="0" w:line="480" w:lineRule="auto"/>
        <w:ind w:right="-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0B">
        <w:rPr>
          <w:rFonts w:ascii="Times New Roman" w:hAnsi="Times New Roman" w:cs="Times New Roman"/>
          <w:b/>
          <w:sz w:val="24"/>
          <w:szCs w:val="24"/>
        </w:rPr>
        <w:t>StockTwits:</w:t>
      </w:r>
      <w:r w:rsidRPr="00A50E0B"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  <w:tab/>
      </w:r>
      <w:hyperlink r:id="rId21" w:history="1">
        <w:r w:rsidRPr="00993120">
          <w:rPr>
            <w:rStyle w:val="Hyperlink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BIO_keyIR</w:t>
        </w:r>
      </w:hyperlink>
      <w:r w:rsidR="009C230E">
        <w:rPr>
          <w:rStyle w:val="Hyperlink"/>
          <w:rFonts w:ascii="Times New Roman" w:hAnsi="Times New Roman" w:cs="Times New Roman"/>
          <w:b/>
          <w:color w:val="0070C0"/>
          <w:sz w:val="24"/>
          <w:szCs w:val="24"/>
          <w:u w:val="none"/>
        </w:rPr>
        <w:t xml:space="preserve">                      </w:t>
      </w:r>
    </w:p>
    <w:p w14:paraId="12E75815" w14:textId="72D91FEE" w:rsidR="00743C3D" w:rsidRPr="003A6E72" w:rsidRDefault="00743C3D" w:rsidP="003A6E72">
      <w:pPr>
        <w:tabs>
          <w:tab w:val="left" w:pos="2880"/>
        </w:tabs>
        <w:spacing w:after="0" w:line="240" w:lineRule="auto"/>
        <w:ind w:right="-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6DCD">
        <w:rPr>
          <w:rFonts w:ascii="Times New Roman" w:hAnsi="Times New Roman" w:cs="Times New Roman"/>
          <w:b/>
          <w:sz w:val="24"/>
          <w:szCs w:val="24"/>
        </w:rPr>
        <w:t>Media Contacts</w:t>
      </w:r>
    </w:p>
    <w:p w14:paraId="502AE3FC" w14:textId="77777777" w:rsidR="00743C3D" w:rsidRPr="003A6E72" w:rsidRDefault="00743C3D" w:rsidP="003A6E72">
      <w:pPr>
        <w:tabs>
          <w:tab w:val="left" w:pos="2880"/>
        </w:tabs>
        <w:spacing w:after="0" w:line="240" w:lineRule="auto"/>
        <w:ind w:right="-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E72">
        <w:rPr>
          <w:rFonts w:ascii="Times New Roman" w:hAnsi="Times New Roman" w:cs="Times New Roman"/>
          <w:sz w:val="24"/>
          <w:szCs w:val="24"/>
        </w:rPr>
        <w:t xml:space="preserve">William Jones, </w:t>
      </w:r>
      <w:r w:rsidR="00356C84">
        <w:rPr>
          <w:rFonts w:ascii="Times New Roman" w:hAnsi="Times New Roman" w:cs="Times New Roman"/>
          <w:sz w:val="24"/>
          <w:szCs w:val="24"/>
        </w:rPr>
        <w:t>David Collins</w:t>
      </w:r>
    </w:p>
    <w:p w14:paraId="187929E5" w14:textId="77777777" w:rsidR="00743C3D" w:rsidRPr="003A6E72" w:rsidRDefault="00743C3D" w:rsidP="003A6E72">
      <w:pPr>
        <w:tabs>
          <w:tab w:val="left" w:pos="2880"/>
        </w:tabs>
        <w:spacing w:after="0" w:line="240" w:lineRule="auto"/>
        <w:ind w:right="-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E72">
        <w:rPr>
          <w:rFonts w:ascii="Times New Roman" w:hAnsi="Times New Roman" w:cs="Times New Roman"/>
          <w:sz w:val="24"/>
          <w:szCs w:val="24"/>
        </w:rPr>
        <w:t xml:space="preserve">Catalyst </w:t>
      </w:r>
      <w:r w:rsidR="008C42DF">
        <w:rPr>
          <w:rFonts w:ascii="Times New Roman" w:hAnsi="Times New Roman" w:cs="Times New Roman"/>
          <w:sz w:val="24"/>
          <w:szCs w:val="24"/>
        </w:rPr>
        <w:t>IR</w:t>
      </w:r>
    </w:p>
    <w:p w14:paraId="7B48E684" w14:textId="77777777" w:rsidR="00743C3D" w:rsidRPr="003A6E72" w:rsidRDefault="00743C3D" w:rsidP="003A6E72">
      <w:pPr>
        <w:tabs>
          <w:tab w:val="left" w:pos="2880"/>
        </w:tabs>
        <w:spacing w:after="0" w:line="240" w:lineRule="auto"/>
        <w:ind w:right="-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E72">
        <w:rPr>
          <w:rFonts w:ascii="Times New Roman" w:hAnsi="Times New Roman" w:cs="Times New Roman"/>
          <w:sz w:val="24"/>
          <w:szCs w:val="24"/>
        </w:rPr>
        <w:t>212-924-9800</w:t>
      </w:r>
    </w:p>
    <w:p w14:paraId="36C05C3A" w14:textId="77777777" w:rsidR="00F62DA9" w:rsidRPr="00223328" w:rsidRDefault="00171120" w:rsidP="00223328">
      <w:pPr>
        <w:tabs>
          <w:tab w:val="left" w:pos="2880"/>
        </w:tabs>
        <w:spacing w:after="0" w:line="240" w:lineRule="auto"/>
        <w:ind w:right="-360"/>
        <w:jc w:val="both"/>
        <w:outlineLvl w:val="0"/>
        <w:rPr>
          <w:color w:val="0070C0"/>
        </w:rPr>
      </w:pPr>
      <w:hyperlink r:id="rId22" w:history="1">
        <w:r w:rsidR="00743C3D" w:rsidRPr="003A6E72">
          <w:rPr>
            <w:rStyle w:val="Hyperlink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bkyi@catalyst-ir.com</w:t>
        </w:r>
      </w:hyperlink>
    </w:p>
    <w:sectPr w:rsidR="00F62DA9" w:rsidRPr="00223328" w:rsidSect="00376C48">
      <w:footerReference w:type="even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34D9B" w14:textId="77777777" w:rsidR="00515C5D" w:rsidRDefault="00515C5D" w:rsidP="00171187">
      <w:pPr>
        <w:spacing w:after="0" w:line="240" w:lineRule="auto"/>
      </w:pPr>
      <w:r>
        <w:separator/>
      </w:r>
    </w:p>
  </w:endnote>
  <w:endnote w:type="continuationSeparator" w:id="0">
    <w:p w14:paraId="0C00ACA6" w14:textId="77777777" w:rsidR="00515C5D" w:rsidRDefault="00515C5D" w:rsidP="0017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33C59" w14:textId="77777777" w:rsidR="00515C5D" w:rsidRDefault="00515C5D">
    <w:pPr>
      <w:pStyle w:val="DocID"/>
    </w:pPr>
    <w:bookmarkStart w:id="1" w:name="_iDocIDField50b113f1-92b6-4de4-a380-237d"/>
    <w:r>
      <w:t>108513505.v1</w:t>
    </w:r>
    <w:bookmarkEnd w:id="1"/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9AE36" w14:textId="77777777" w:rsidR="00515C5D" w:rsidRDefault="00515C5D">
    <w:pPr>
      <w:pStyle w:val="DocID"/>
    </w:pPr>
    <w:bookmarkStart w:id="2" w:name="_iDocIDField44f850db-90a8-42be-98b1-1824"/>
    <w:r>
      <w:t>108513505.v1</w:t>
    </w:r>
    <w:bookmarkEnd w:id="2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B8ACF" w14:textId="77777777" w:rsidR="00515C5D" w:rsidRDefault="00515C5D" w:rsidP="00171187">
      <w:pPr>
        <w:spacing w:after="0" w:line="240" w:lineRule="auto"/>
      </w:pPr>
      <w:r>
        <w:separator/>
      </w:r>
    </w:p>
  </w:footnote>
  <w:footnote w:type="continuationSeparator" w:id="0">
    <w:p w14:paraId="6C3C4375" w14:textId="77777777" w:rsidR="00515C5D" w:rsidRDefault="00515C5D" w:rsidP="00171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77F6"/>
    <w:multiLevelType w:val="hybridMultilevel"/>
    <w:tmpl w:val="EF181FB0"/>
    <w:lvl w:ilvl="0" w:tplc="04EE5D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21C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E1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455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01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00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804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2A9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A8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99"/>
    <w:rsid w:val="00017571"/>
    <w:rsid w:val="00024497"/>
    <w:rsid w:val="0002613C"/>
    <w:rsid w:val="00054AD5"/>
    <w:rsid w:val="00085809"/>
    <w:rsid w:val="00096087"/>
    <w:rsid w:val="000963F7"/>
    <w:rsid w:val="00096430"/>
    <w:rsid w:val="000A26D9"/>
    <w:rsid w:val="000A403A"/>
    <w:rsid w:val="000B199F"/>
    <w:rsid w:val="000B3D48"/>
    <w:rsid w:val="000B6CD0"/>
    <w:rsid w:val="000C6963"/>
    <w:rsid w:val="000D5E97"/>
    <w:rsid w:val="000E111C"/>
    <w:rsid w:val="000E2576"/>
    <w:rsid w:val="000E3D7F"/>
    <w:rsid w:val="000E4488"/>
    <w:rsid w:val="00103E01"/>
    <w:rsid w:val="001057F8"/>
    <w:rsid w:val="00107BEA"/>
    <w:rsid w:val="00122756"/>
    <w:rsid w:val="00123DA0"/>
    <w:rsid w:val="00131A0A"/>
    <w:rsid w:val="00137FB4"/>
    <w:rsid w:val="00147C7C"/>
    <w:rsid w:val="00150486"/>
    <w:rsid w:val="0015354A"/>
    <w:rsid w:val="00155E67"/>
    <w:rsid w:val="00164DA1"/>
    <w:rsid w:val="00170AC3"/>
    <w:rsid w:val="00171120"/>
    <w:rsid w:val="00171187"/>
    <w:rsid w:val="00173D1D"/>
    <w:rsid w:val="00183140"/>
    <w:rsid w:val="00193F14"/>
    <w:rsid w:val="001972E3"/>
    <w:rsid w:val="001A2320"/>
    <w:rsid w:val="001A3DA3"/>
    <w:rsid w:val="001B6537"/>
    <w:rsid w:val="001C5DB4"/>
    <w:rsid w:val="001D5DB3"/>
    <w:rsid w:val="001E5FCE"/>
    <w:rsid w:val="001F61AD"/>
    <w:rsid w:val="001F6328"/>
    <w:rsid w:val="001F7F8D"/>
    <w:rsid w:val="00203A11"/>
    <w:rsid w:val="00211ACE"/>
    <w:rsid w:val="00223328"/>
    <w:rsid w:val="002265CB"/>
    <w:rsid w:val="00233BF2"/>
    <w:rsid w:val="00235814"/>
    <w:rsid w:val="00250F89"/>
    <w:rsid w:val="002512C4"/>
    <w:rsid w:val="0026001F"/>
    <w:rsid w:val="00264181"/>
    <w:rsid w:val="00273D1E"/>
    <w:rsid w:val="00281CF6"/>
    <w:rsid w:val="00291AE5"/>
    <w:rsid w:val="00294605"/>
    <w:rsid w:val="00297632"/>
    <w:rsid w:val="002A03DC"/>
    <w:rsid w:val="002A2416"/>
    <w:rsid w:val="002A2D43"/>
    <w:rsid w:val="002A2EE9"/>
    <w:rsid w:val="002B1CBF"/>
    <w:rsid w:val="002B5F75"/>
    <w:rsid w:val="002B73E5"/>
    <w:rsid w:val="002C51ED"/>
    <w:rsid w:val="002C591E"/>
    <w:rsid w:val="002C6C4E"/>
    <w:rsid w:val="002D3B42"/>
    <w:rsid w:val="002D61AD"/>
    <w:rsid w:val="002F3422"/>
    <w:rsid w:val="002F3BF5"/>
    <w:rsid w:val="002F6A4E"/>
    <w:rsid w:val="00303BAF"/>
    <w:rsid w:val="00326190"/>
    <w:rsid w:val="00326A82"/>
    <w:rsid w:val="0033079E"/>
    <w:rsid w:val="00341254"/>
    <w:rsid w:val="00343122"/>
    <w:rsid w:val="00354F0B"/>
    <w:rsid w:val="00356C84"/>
    <w:rsid w:val="003734B4"/>
    <w:rsid w:val="00374D97"/>
    <w:rsid w:val="003769D1"/>
    <w:rsid w:val="00376C48"/>
    <w:rsid w:val="003830DC"/>
    <w:rsid w:val="00383493"/>
    <w:rsid w:val="00383F81"/>
    <w:rsid w:val="003846AA"/>
    <w:rsid w:val="00384C7A"/>
    <w:rsid w:val="00391DBF"/>
    <w:rsid w:val="003A0A82"/>
    <w:rsid w:val="003A0ED0"/>
    <w:rsid w:val="003A197E"/>
    <w:rsid w:val="003A6E72"/>
    <w:rsid w:val="003B0A9A"/>
    <w:rsid w:val="003B26BD"/>
    <w:rsid w:val="003B3DB1"/>
    <w:rsid w:val="003B74B8"/>
    <w:rsid w:val="003C3FE6"/>
    <w:rsid w:val="003C7C1B"/>
    <w:rsid w:val="003E71E1"/>
    <w:rsid w:val="003F773F"/>
    <w:rsid w:val="00404CF2"/>
    <w:rsid w:val="004120D9"/>
    <w:rsid w:val="00426287"/>
    <w:rsid w:val="00426CA1"/>
    <w:rsid w:val="00430714"/>
    <w:rsid w:val="00431A19"/>
    <w:rsid w:val="0043690A"/>
    <w:rsid w:val="0043785C"/>
    <w:rsid w:val="00440D06"/>
    <w:rsid w:val="00455A89"/>
    <w:rsid w:val="00456186"/>
    <w:rsid w:val="004567ED"/>
    <w:rsid w:val="00474295"/>
    <w:rsid w:val="00474A23"/>
    <w:rsid w:val="004759AC"/>
    <w:rsid w:val="004821FD"/>
    <w:rsid w:val="00490EBF"/>
    <w:rsid w:val="004A4CE1"/>
    <w:rsid w:val="004B5F0A"/>
    <w:rsid w:val="004B62E0"/>
    <w:rsid w:val="004D1C62"/>
    <w:rsid w:val="004D3EAF"/>
    <w:rsid w:val="004E70BB"/>
    <w:rsid w:val="004E727D"/>
    <w:rsid w:val="004F14FB"/>
    <w:rsid w:val="004F3338"/>
    <w:rsid w:val="00502283"/>
    <w:rsid w:val="005052EC"/>
    <w:rsid w:val="00515C5D"/>
    <w:rsid w:val="0052533E"/>
    <w:rsid w:val="005262DF"/>
    <w:rsid w:val="00535756"/>
    <w:rsid w:val="0053634E"/>
    <w:rsid w:val="00536CDE"/>
    <w:rsid w:val="005411F9"/>
    <w:rsid w:val="005547C6"/>
    <w:rsid w:val="00564F74"/>
    <w:rsid w:val="00566253"/>
    <w:rsid w:val="0059372C"/>
    <w:rsid w:val="005A2BA0"/>
    <w:rsid w:val="005A424B"/>
    <w:rsid w:val="005A4B39"/>
    <w:rsid w:val="005C03F4"/>
    <w:rsid w:val="005C351C"/>
    <w:rsid w:val="005C46F1"/>
    <w:rsid w:val="005D73D0"/>
    <w:rsid w:val="005F6915"/>
    <w:rsid w:val="005F6ADB"/>
    <w:rsid w:val="006052F0"/>
    <w:rsid w:val="00622749"/>
    <w:rsid w:val="00622E0B"/>
    <w:rsid w:val="0062783D"/>
    <w:rsid w:val="006361F9"/>
    <w:rsid w:val="00641225"/>
    <w:rsid w:val="006433E0"/>
    <w:rsid w:val="00644AC1"/>
    <w:rsid w:val="0064530B"/>
    <w:rsid w:val="00664ED6"/>
    <w:rsid w:val="00672A44"/>
    <w:rsid w:val="006849FA"/>
    <w:rsid w:val="006A004B"/>
    <w:rsid w:val="006A2228"/>
    <w:rsid w:val="006B3C67"/>
    <w:rsid w:val="006D2767"/>
    <w:rsid w:val="006D37A3"/>
    <w:rsid w:val="006D5C0A"/>
    <w:rsid w:val="006D61AC"/>
    <w:rsid w:val="006E181E"/>
    <w:rsid w:val="006E58D1"/>
    <w:rsid w:val="006F0CF4"/>
    <w:rsid w:val="006F5288"/>
    <w:rsid w:val="006F57AC"/>
    <w:rsid w:val="0070158C"/>
    <w:rsid w:val="00717BE7"/>
    <w:rsid w:val="00724C1A"/>
    <w:rsid w:val="00727709"/>
    <w:rsid w:val="0073034F"/>
    <w:rsid w:val="007331D3"/>
    <w:rsid w:val="00735D84"/>
    <w:rsid w:val="007427F9"/>
    <w:rsid w:val="007432AE"/>
    <w:rsid w:val="00743C3D"/>
    <w:rsid w:val="0075258C"/>
    <w:rsid w:val="007547B4"/>
    <w:rsid w:val="007626DF"/>
    <w:rsid w:val="00762DC9"/>
    <w:rsid w:val="007752BE"/>
    <w:rsid w:val="00775405"/>
    <w:rsid w:val="00781B28"/>
    <w:rsid w:val="00782BBA"/>
    <w:rsid w:val="007861D4"/>
    <w:rsid w:val="00790DD0"/>
    <w:rsid w:val="00793C3A"/>
    <w:rsid w:val="00793E0F"/>
    <w:rsid w:val="00795C1C"/>
    <w:rsid w:val="007A462F"/>
    <w:rsid w:val="007A4CB6"/>
    <w:rsid w:val="007A653A"/>
    <w:rsid w:val="007B6353"/>
    <w:rsid w:val="007C1A23"/>
    <w:rsid w:val="007E3113"/>
    <w:rsid w:val="007E4EEF"/>
    <w:rsid w:val="007F1265"/>
    <w:rsid w:val="007F129D"/>
    <w:rsid w:val="007F6299"/>
    <w:rsid w:val="00804CD9"/>
    <w:rsid w:val="00807F82"/>
    <w:rsid w:val="008117EB"/>
    <w:rsid w:val="00815933"/>
    <w:rsid w:val="00816319"/>
    <w:rsid w:val="00822CDB"/>
    <w:rsid w:val="00832686"/>
    <w:rsid w:val="00833792"/>
    <w:rsid w:val="00835E6D"/>
    <w:rsid w:val="00837A50"/>
    <w:rsid w:val="0085641B"/>
    <w:rsid w:val="008678D4"/>
    <w:rsid w:val="00870259"/>
    <w:rsid w:val="00871944"/>
    <w:rsid w:val="008762F6"/>
    <w:rsid w:val="00881B50"/>
    <w:rsid w:val="00883EA5"/>
    <w:rsid w:val="00890592"/>
    <w:rsid w:val="00893396"/>
    <w:rsid w:val="00893F5D"/>
    <w:rsid w:val="008A0AE2"/>
    <w:rsid w:val="008A2DDA"/>
    <w:rsid w:val="008A72F1"/>
    <w:rsid w:val="008B49E8"/>
    <w:rsid w:val="008B6C09"/>
    <w:rsid w:val="008C3F21"/>
    <w:rsid w:val="008C42DF"/>
    <w:rsid w:val="009171F0"/>
    <w:rsid w:val="00921E17"/>
    <w:rsid w:val="00922770"/>
    <w:rsid w:val="00923B6A"/>
    <w:rsid w:val="0095053A"/>
    <w:rsid w:val="0095345C"/>
    <w:rsid w:val="00962BE6"/>
    <w:rsid w:val="00981757"/>
    <w:rsid w:val="009818E0"/>
    <w:rsid w:val="00994839"/>
    <w:rsid w:val="00994BE5"/>
    <w:rsid w:val="009966CA"/>
    <w:rsid w:val="009A29FD"/>
    <w:rsid w:val="009B1639"/>
    <w:rsid w:val="009B3AE2"/>
    <w:rsid w:val="009C1077"/>
    <w:rsid w:val="009C230E"/>
    <w:rsid w:val="009C4E07"/>
    <w:rsid w:val="009C7543"/>
    <w:rsid w:val="009C7806"/>
    <w:rsid w:val="009D4F68"/>
    <w:rsid w:val="009D6DB2"/>
    <w:rsid w:val="009D77F1"/>
    <w:rsid w:val="00A03233"/>
    <w:rsid w:val="00A04E2E"/>
    <w:rsid w:val="00A073ED"/>
    <w:rsid w:val="00A103F9"/>
    <w:rsid w:val="00A13E90"/>
    <w:rsid w:val="00A17A83"/>
    <w:rsid w:val="00A213D9"/>
    <w:rsid w:val="00A234F4"/>
    <w:rsid w:val="00A33CC7"/>
    <w:rsid w:val="00A34785"/>
    <w:rsid w:val="00A50029"/>
    <w:rsid w:val="00A72DA9"/>
    <w:rsid w:val="00A80A35"/>
    <w:rsid w:val="00A824F5"/>
    <w:rsid w:val="00A83BDD"/>
    <w:rsid w:val="00A94014"/>
    <w:rsid w:val="00A95BC6"/>
    <w:rsid w:val="00AA0CD4"/>
    <w:rsid w:val="00AA1B44"/>
    <w:rsid w:val="00AA1C78"/>
    <w:rsid w:val="00AA3C09"/>
    <w:rsid w:val="00AA4797"/>
    <w:rsid w:val="00AA4C18"/>
    <w:rsid w:val="00AA5D02"/>
    <w:rsid w:val="00AA68CC"/>
    <w:rsid w:val="00AB771E"/>
    <w:rsid w:val="00AC12A4"/>
    <w:rsid w:val="00AC793F"/>
    <w:rsid w:val="00AC7BBC"/>
    <w:rsid w:val="00AD112E"/>
    <w:rsid w:val="00AD152A"/>
    <w:rsid w:val="00AD4E2C"/>
    <w:rsid w:val="00AD7C15"/>
    <w:rsid w:val="00AF6CDE"/>
    <w:rsid w:val="00B020FE"/>
    <w:rsid w:val="00B03FF8"/>
    <w:rsid w:val="00B05018"/>
    <w:rsid w:val="00B23070"/>
    <w:rsid w:val="00B23726"/>
    <w:rsid w:val="00B26D8B"/>
    <w:rsid w:val="00B32CAC"/>
    <w:rsid w:val="00B476E5"/>
    <w:rsid w:val="00B50DFB"/>
    <w:rsid w:val="00B723D2"/>
    <w:rsid w:val="00B83F56"/>
    <w:rsid w:val="00B930D4"/>
    <w:rsid w:val="00BA0659"/>
    <w:rsid w:val="00BA5B66"/>
    <w:rsid w:val="00BA6D58"/>
    <w:rsid w:val="00BB0881"/>
    <w:rsid w:val="00BB566D"/>
    <w:rsid w:val="00BB75B4"/>
    <w:rsid w:val="00BC0734"/>
    <w:rsid w:val="00BD11BF"/>
    <w:rsid w:val="00BD2C3B"/>
    <w:rsid w:val="00BD446B"/>
    <w:rsid w:val="00BF132E"/>
    <w:rsid w:val="00BF1E3E"/>
    <w:rsid w:val="00BF795A"/>
    <w:rsid w:val="00C0486D"/>
    <w:rsid w:val="00C06DDD"/>
    <w:rsid w:val="00C10BF2"/>
    <w:rsid w:val="00C20BFE"/>
    <w:rsid w:val="00C220FA"/>
    <w:rsid w:val="00C26299"/>
    <w:rsid w:val="00C30596"/>
    <w:rsid w:val="00C4197A"/>
    <w:rsid w:val="00C50405"/>
    <w:rsid w:val="00C54F17"/>
    <w:rsid w:val="00C60640"/>
    <w:rsid w:val="00C6181B"/>
    <w:rsid w:val="00C70BA8"/>
    <w:rsid w:val="00C75CDF"/>
    <w:rsid w:val="00C808DA"/>
    <w:rsid w:val="00C833BE"/>
    <w:rsid w:val="00C85EAF"/>
    <w:rsid w:val="00C92105"/>
    <w:rsid w:val="00C939BA"/>
    <w:rsid w:val="00C95AE6"/>
    <w:rsid w:val="00C97198"/>
    <w:rsid w:val="00CA3DF7"/>
    <w:rsid w:val="00CA7A0C"/>
    <w:rsid w:val="00CB103A"/>
    <w:rsid w:val="00CB43D6"/>
    <w:rsid w:val="00CB4DD2"/>
    <w:rsid w:val="00CB6EBD"/>
    <w:rsid w:val="00CC347A"/>
    <w:rsid w:val="00CC5011"/>
    <w:rsid w:val="00CC7799"/>
    <w:rsid w:val="00D023D4"/>
    <w:rsid w:val="00D045FB"/>
    <w:rsid w:val="00D10D2C"/>
    <w:rsid w:val="00D13235"/>
    <w:rsid w:val="00D36B9F"/>
    <w:rsid w:val="00D36E8B"/>
    <w:rsid w:val="00D4772D"/>
    <w:rsid w:val="00D62321"/>
    <w:rsid w:val="00D62DF6"/>
    <w:rsid w:val="00D73303"/>
    <w:rsid w:val="00DA248D"/>
    <w:rsid w:val="00DB1F1F"/>
    <w:rsid w:val="00DB4F6A"/>
    <w:rsid w:val="00DC3400"/>
    <w:rsid w:val="00DD476E"/>
    <w:rsid w:val="00DD7682"/>
    <w:rsid w:val="00DE2DB9"/>
    <w:rsid w:val="00DF41F0"/>
    <w:rsid w:val="00E04014"/>
    <w:rsid w:val="00E041B8"/>
    <w:rsid w:val="00E1643C"/>
    <w:rsid w:val="00E172DB"/>
    <w:rsid w:val="00E23697"/>
    <w:rsid w:val="00E270D2"/>
    <w:rsid w:val="00E33523"/>
    <w:rsid w:val="00E36076"/>
    <w:rsid w:val="00E41D5E"/>
    <w:rsid w:val="00E42451"/>
    <w:rsid w:val="00E4353E"/>
    <w:rsid w:val="00E6128B"/>
    <w:rsid w:val="00E84748"/>
    <w:rsid w:val="00E906F5"/>
    <w:rsid w:val="00EA0B81"/>
    <w:rsid w:val="00EA0E39"/>
    <w:rsid w:val="00EA1B75"/>
    <w:rsid w:val="00EA2EDC"/>
    <w:rsid w:val="00EC02FA"/>
    <w:rsid w:val="00EC1C0F"/>
    <w:rsid w:val="00ED0A41"/>
    <w:rsid w:val="00ED226A"/>
    <w:rsid w:val="00ED315D"/>
    <w:rsid w:val="00ED77C0"/>
    <w:rsid w:val="00EE1A6D"/>
    <w:rsid w:val="00EF0A34"/>
    <w:rsid w:val="00EF364C"/>
    <w:rsid w:val="00EF475C"/>
    <w:rsid w:val="00EF6621"/>
    <w:rsid w:val="00F02409"/>
    <w:rsid w:val="00F034E1"/>
    <w:rsid w:val="00F07A94"/>
    <w:rsid w:val="00F1363A"/>
    <w:rsid w:val="00F152C8"/>
    <w:rsid w:val="00F21FA4"/>
    <w:rsid w:val="00F27CF0"/>
    <w:rsid w:val="00F35455"/>
    <w:rsid w:val="00F406E6"/>
    <w:rsid w:val="00F428AF"/>
    <w:rsid w:val="00F511A6"/>
    <w:rsid w:val="00F52B93"/>
    <w:rsid w:val="00F53090"/>
    <w:rsid w:val="00F62DA9"/>
    <w:rsid w:val="00F633F5"/>
    <w:rsid w:val="00F735EF"/>
    <w:rsid w:val="00F73F4D"/>
    <w:rsid w:val="00F74C16"/>
    <w:rsid w:val="00F756CB"/>
    <w:rsid w:val="00F828BD"/>
    <w:rsid w:val="00F9716D"/>
    <w:rsid w:val="00FA76DE"/>
    <w:rsid w:val="00FB19C2"/>
    <w:rsid w:val="00FC52DD"/>
    <w:rsid w:val="00FD45B9"/>
    <w:rsid w:val="00FE1E66"/>
    <w:rsid w:val="00FE62B3"/>
    <w:rsid w:val="00FE68C4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15C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88"/>
  </w:style>
  <w:style w:type="paragraph" w:styleId="Heading3">
    <w:name w:val="heading 3"/>
    <w:basedOn w:val="Normal"/>
    <w:link w:val="Heading3Char"/>
    <w:uiPriority w:val="9"/>
    <w:qFormat/>
    <w:rsid w:val="00837A5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62D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DA9"/>
    <w:pPr>
      <w:spacing w:after="20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DA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54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CB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18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1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1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1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1A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1A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1A23"/>
    <w:rPr>
      <w:vertAlign w:val="superscript"/>
    </w:rPr>
  </w:style>
  <w:style w:type="paragraph" w:customStyle="1" w:styleId="Default">
    <w:name w:val="Default"/>
    <w:link w:val="DefaultChar"/>
    <w:rsid w:val="00211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406E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406E6"/>
  </w:style>
  <w:style w:type="paragraph" w:styleId="Footer">
    <w:name w:val="footer"/>
    <w:basedOn w:val="Normal"/>
    <w:link w:val="FooterChar"/>
    <w:uiPriority w:val="99"/>
    <w:unhideWhenUsed/>
    <w:rsid w:val="00F406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406E6"/>
  </w:style>
  <w:style w:type="paragraph" w:styleId="Revision">
    <w:name w:val="Revision"/>
    <w:hidden/>
    <w:uiPriority w:val="99"/>
    <w:semiHidden/>
    <w:rsid w:val="00E23697"/>
    <w:pPr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rsid w:val="007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743C3D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C84"/>
    <w:rPr>
      <w:color w:val="605E5C"/>
      <w:shd w:val="clear" w:color="auto" w:fill="E1DFDD"/>
    </w:rPr>
  </w:style>
  <w:style w:type="paragraph" w:customStyle="1" w:styleId="DocID">
    <w:name w:val="DocID"/>
    <w:basedOn w:val="Footer"/>
    <w:next w:val="Footer"/>
    <w:link w:val="DocIDChar"/>
    <w:rsid w:val="005C03F4"/>
    <w:pPr>
      <w:tabs>
        <w:tab w:val="clear" w:pos="4252"/>
        <w:tab w:val="clear" w:pos="8504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efaultChar">
    <w:name w:val="Default Char"/>
    <w:basedOn w:val="DefaultParagraphFont"/>
    <w:link w:val="Default"/>
    <w:rsid w:val="005C03F4"/>
    <w:rPr>
      <w:rFonts w:ascii="Times New Roman" w:hAnsi="Times New Roman" w:cs="Times New Roman"/>
      <w:color w:val="000000"/>
      <w:sz w:val="24"/>
      <w:szCs w:val="24"/>
      <w:lang w:eastAsia="ja-JP"/>
    </w:rPr>
  </w:style>
  <w:style w:type="character" w:customStyle="1" w:styleId="DocIDChar">
    <w:name w:val="DocID Char"/>
    <w:basedOn w:val="DefaultChar"/>
    <w:link w:val="DocID"/>
    <w:rsid w:val="005C03F4"/>
    <w:rPr>
      <w:rFonts w:ascii="Times New Roman" w:eastAsia="Times New Roman" w:hAnsi="Times New Roman" w:cs="Times New Roman"/>
      <w:color w:val="000000"/>
      <w:sz w:val="18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D8B"/>
    <w:pPr>
      <w:spacing w:after="16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D8B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61D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E4EE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FA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37A50"/>
    <w:rPr>
      <w:rFonts w:ascii="Times New Roman" w:hAnsi="Times New Roman" w:cs="Times New Roman"/>
      <w:b/>
      <w:bCs/>
      <w:sz w:val="27"/>
      <w:szCs w:val="27"/>
    </w:rPr>
  </w:style>
  <w:style w:type="paragraph" w:customStyle="1" w:styleId="1b-fwr3zc4abaaxnyh3nk">
    <w:name w:val="1b-fwr3zc4abaaxnyh3nk"/>
    <w:basedOn w:val="Normal"/>
    <w:rsid w:val="00837A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45C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88"/>
  </w:style>
  <w:style w:type="paragraph" w:styleId="Heading3">
    <w:name w:val="heading 3"/>
    <w:basedOn w:val="Normal"/>
    <w:link w:val="Heading3Char"/>
    <w:uiPriority w:val="9"/>
    <w:qFormat/>
    <w:rsid w:val="00837A5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62D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DA9"/>
    <w:pPr>
      <w:spacing w:after="20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DA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54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CB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18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1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1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1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1A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1A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1A23"/>
    <w:rPr>
      <w:vertAlign w:val="superscript"/>
    </w:rPr>
  </w:style>
  <w:style w:type="paragraph" w:customStyle="1" w:styleId="Default">
    <w:name w:val="Default"/>
    <w:link w:val="DefaultChar"/>
    <w:rsid w:val="00211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406E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406E6"/>
  </w:style>
  <w:style w:type="paragraph" w:styleId="Footer">
    <w:name w:val="footer"/>
    <w:basedOn w:val="Normal"/>
    <w:link w:val="FooterChar"/>
    <w:uiPriority w:val="99"/>
    <w:unhideWhenUsed/>
    <w:rsid w:val="00F406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406E6"/>
  </w:style>
  <w:style w:type="paragraph" w:styleId="Revision">
    <w:name w:val="Revision"/>
    <w:hidden/>
    <w:uiPriority w:val="99"/>
    <w:semiHidden/>
    <w:rsid w:val="00E23697"/>
    <w:pPr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rsid w:val="007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743C3D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C84"/>
    <w:rPr>
      <w:color w:val="605E5C"/>
      <w:shd w:val="clear" w:color="auto" w:fill="E1DFDD"/>
    </w:rPr>
  </w:style>
  <w:style w:type="paragraph" w:customStyle="1" w:styleId="DocID">
    <w:name w:val="DocID"/>
    <w:basedOn w:val="Footer"/>
    <w:next w:val="Footer"/>
    <w:link w:val="DocIDChar"/>
    <w:rsid w:val="005C03F4"/>
    <w:pPr>
      <w:tabs>
        <w:tab w:val="clear" w:pos="4252"/>
        <w:tab w:val="clear" w:pos="8504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efaultChar">
    <w:name w:val="Default Char"/>
    <w:basedOn w:val="DefaultParagraphFont"/>
    <w:link w:val="Default"/>
    <w:rsid w:val="005C03F4"/>
    <w:rPr>
      <w:rFonts w:ascii="Times New Roman" w:hAnsi="Times New Roman" w:cs="Times New Roman"/>
      <w:color w:val="000000"/>
      <w:sz w:val="24"/>
      <w:szCs w:val="24"/>
      <w:lang w:eastAsia="ja-JP"/>
    </w:rPr>
  </w:style>
  <w:style w:type="character" w:customStyle="1" w:styleId="DocIDChar">
    <w:name w:val="DocID Char"/>
    <w:basedOn w:val="DefaultChar"/>
    <w:link w:val="DocID"/>
    <w:rsid w:val="005C03F4"/>
    <w:rPr>
      <w:rFonts w:ascii="Times New Roman" w:eastAsia="Times New Roman" w:hAnsi="Times New Roman" w:cs="Times New Roman"/>
      <w:color w:val="000000"/>
      <w:sz w:val="18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D8B"/>
    <w:pPr>
      <w:spacing w:after="16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D8B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61D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E4EE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FA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37A50"/>
    <w:rPr>
      <w:rFonts w:ascii="Times New Roman" w:hAnsi="Times New Roman" w:cs="Times New Roman"/>
      <w:b/>
      <w:bCs/>
      <w:sz w:val="27"/>
      <w:szCs w:val="27"/>
    </w:rPr>
  </w:style>
  <w:style w:type="paragraph" w:customStyle="1" w:styleId="1b-fwr3zc4abaaxnyh3nk">
    <w:name w:val="1b-fwr3zc4abaaxnyh3nk"/>
    <w:basedOn w:val="Normal"/>
    <w:rsid w:val="00837A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45C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751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73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42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21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io-key.com/" TargetMode="External"/><Relationship Id="rId20" Type="http://schemas.openxmlformats.org/officeDocument/2006/relationships/hyperlink" Target="https://twitter.com/BIO_keyIR" TargetMode="External"/><Relationship Id="rId21" Type="http://schemas.openxmlformats.org/officeDocument/2006/relationships/hyperlink" Target="https://stocktwits.com/BIO_keyIR" TargetMode="External"/><Relationship Id="rId22" Type="http://schemas.openxmlformats.org/officeDocument/2006/relationships/hyperlink" Target="mailto:bkyi@catalyst-ir.com" TargetMode="Externa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www.bio-key.com/biometric-solution-technology/usb-fingerprint-scanners/" TargetMode="External"/><Relationship Id="rId11" Type="http://schemas.openxmlformats.org/officeDocument/2006/relationships/hyperlink" Target="https://www.bio-key.com/biometric-identity-solutions/usb-fingerprint-scanners/ecoid-scanner/" TargetMode="External"/><Relationship Id="rId12" Type="http://schemas.openxmlformats.org/officeDocument/2006/relationships/hyperlink" Target="https://www.bio-key.com/biometric-identity-solutions/usb-fingerprint-scanners/sidepass" TargetMode="External"/><Relationship Id="rId13" Type="http://schemas.openxmlformats.org/officeDocument/2006/relationships/hyperlink" Target="https://www.bio-key.com/biometric-identity-solutions/usb-fingerprint-scanners/sideswipe-touchid/" TargetMode="External"/><Relationship Id="rId14" Type="http://schemas.openxmlformats.org/officeDocument/2006/relationships/hyperlink" Target="https://www.redcross.org/about-us/who-we-are/mission-and-values.html" TargetMode="External"/><Relationship Id="rId15" Type="http://schemas.openxmlformats.org/officeDocument/2006/relationships/hyperlink" Target="http://www.bio-key.com/" TargetMode="External"/><Relationship Id="rId16" Type="http://schemas.openxmlformats.org/officeDocument/2006/relationships/hyperlink" Target="https://www.bio-key.com/biometric-authentication-solutions/enterprise-security-software/" TargetMode="External"/><Relationship Id="rId17" Type="http://schemas.openxmlformats.org/officeDocument/2006/relationships/hyperlink" Target="https://www.bio-key.com/biometric-solution-technology/usb-fingerprint-scanners/" TargetMode="External"/><Relationship Id="rId18" Type="http://schemas.openxmlformats.org/officeDocument/2006/relationships/hyperlink" Target="https://www.facebook.com/BIOkeyInternational/" TargetMode="External"/><Relationship Id="rId19" Type="http://schemas.openxmlformats.org/officeDocument/2006/relationships/hyperlink" Target="https://twitter.com/BIOkeyInt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3439</Characters>
  <Application>Microsoft Macintosh Word</Application>
  <DocSecurity>0</DocSecurity>
  <Lines>1146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Mike DePasquale</dc:creator>
  <cp:keywords>
  </cp:keywords>
  <cp:lastModifiedBy>David Collins</cp:lastModifiedBy>
  <cp:revision>2</cp:revision>
  <cp:lastPrinted>2020-04-09T14:41:00Z</cp:lastPrinted>
  <dcterms:created xsi:type="dcterms:W3CDTF">2020-04-09T15:20:00Z</dcterms:created>
  <dcterms:modified xsi:type="dcterms:W3CDTF">2020-04-09T15:20:00Z</dcterms:modified>
</cp:coreProperties>
</file>